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617A05" w:rsidRDefault="00134826" w:rsidP="00134826">
      <w:pPr>
        <w:spacing w:line="360" w:lineRule="auto"/>
        <w:ind w:left="720"/>
        <w:jc w:val="center"/>
        <w:outlineLvl w:val="0"/>
        <w:rPr>
          <w:rFonts w:ascii="Times New Roman" w:eastAsia="Times New Roman" w:hAnsi="Times New Roman" w:cs="Times New Roman"/>
          <w:color w:val="333333"/>
          <w:sz w:val="24"/>
          <w:szCs w:val="24"/>
          <w:shd w:val="clear" w:color="auto" w:fill="F5F5F5"/>
        </w:rPr>
      </w:pPr>
      <w:bookmarkStart w:id="0" w:name="_GoBack"/>
      <w:bookmarkEnd w:id="0"/>
      <w:r>
        <w:rPr>
          <w:rFonts w:ascii="Times New Roman" w:eastAsia="Times New Roman" w:hAnsi="Times New Roman" w:cs="Times New Roman"/>
          <w:color w:val="333333"/>
          <w:sz w:val="24"/>
          <w:szCs w:val="24"/>
          <w:shd w:val="clear" w:color="auto" w:fill="F5F5F5"/>
        </w:rPr>
        <w:t xml:space="preserve">Annotated </w:t>
      </w:r>
      <w:proofErr w:type="spellStart"/>
      <w:r>
        <w:rPr>
          <w:rFonts w:ascii="Times New Roman" w:eastAsia="Times New Roman" w:hAnsi="Times New Roman" w:cs="Times New Roman"/>
          <w:color w:val="333333"/>
          <w:sz w:val="24"/>
          <w:szCs w:val="24"/>
          <w:shd w:val="clear" w:color="auto" w:fill="F5F5F5"/>
        </w:rPr>
        <w:t>bibilography</w:t>
      </w:r>
      <w:proofErr w:type="spellEnd"/>
    </w:p>
    <w:p w14:paraId="00000002" w14:textId="77777777" w:rsidR="00617A05" w:rsidRDefault="00134826">
      <w:pPr>
        <w:spacing w:line="360" w:lineRule="auto"/>
        <w:rPr>
          <w:rFonts w:ascii="Times New Roman" w:eastAsia="Times New Roman" w:hAnsi="Times New Roman" w:cs="Times New Roman"/>
          <w:color w:val="333333"/>
          <w:sz w:val="24"/>
          <w:szCs w:val="24"/>
          <w:shd w:val="clear" w:color="auto" w:fill="F5F5F5"/>
        </w:rPr>
      </w:pPr>
      <w:r>
        <w:rPr>
          <w:rFonts w:ascii="Times New Roman" w:eastAsia="Times New Roman" w:hAnsi="Times New Roman" w:cs="Times New Roman"/>
          <w:color w:val="333333"/>
          <w:sz w:val="24"/>
          <w:szCs w:val="24"/>
          <w:shd w:val="clear" w:color="auto" w:fill="F5F5F5"/>
        </w:rPr>
        <w:t xml:space="preserve">CORVINGTON, PATRICK A., et al. “BREAKING THE CYCLE OF POVERTY: Public Housing as a Platform for Student Success. (Cover Story).” </w:t>
      </w:r>
      <w:r>
        <w:rPr>
          <w:rFonts w:ascii="Times New Roman" w:eastAsia="Times New Roman" w:hAnsi="Times New Roman" w:cs="Times New Roman"/>
          <w:i/>
          <w:color w:val="333333"/>
          <w:sz w:val="24"/>
          <w:szCs w:val="24"/>
          <w:shd w:val="clear" w:color="auto" w:fill="F5F5F5"/>
        </w:rPr>
        <w:t>Journal of Housing &amp; Community Development</w:t>
      </w:r>
      <w:r>
        <w:rPr>
          <w:rFonts w:ascii="Times New Roman" w:eastAsia="Times New Roman" w:hAnsi="Times New Roman" w:cs="Times New Roman"/>
          <w:color w:val="333333"/>
          <w:sz w:val="24"/>
          <w:szCs w:val="24"/>
          <w:shd w:val="clear" w:color="auto" w:fill="F5F5F5"/>
        </w:rPr>
        <w:t xml:space="preserve">, vol. 73, no. 4, July 2016, pp. 18–25. </w:t>
      </w:r>
      <w:r>
        <w:rPr>
          <w:rFonts w:ascii="Times New Roman" w:eastAsia="Times New Roman" w:hAnsi="Times New Roman" w:cs="Times New Roman"/>
          <w:i/>
          <w:color w:val="333333"/>
          <w:sz w:val="24"/>
          <w:szCs w:val="24"/>
          <w:shd w:val="clear" w:color="auto" w:fill="F5F5F5"/>
        </w:rPr>
        <w:t>EBSCOhost</w:t>
      </w:r>
      <w:r>
        <w:rPr>
          <w:rFonts w:ascii="Times New Roman" w:eastAsia="Times New Roman" w:hAnsi="Times New Roman" w:cs="Times New Roman"/>
          <w:color w:val="333333"/>
          <w:sz w:val="24"/>
          <w:szCs w:val="24"/>
          <w:shd w:val="clear" w:color="auto" w:fill="F5F5F5"/>
        </w:rPr>
        <w:t>, search.ebscohost.com/login.aspx?direct=true&amp;db=aph&amp;AN=117910167&amp;site=ehost-live.</w:t>
      </w:r>
    </w:p>
    <w:p w14:paraId="00000003" w14:textId="77777777" w:rsidR="00617A05" w:rsidRDefault="00617A05">
      <w:pPr>
        <w:spacing w:line="360" w:lineRule="auto"/>
        <w:rPr>
          <w:rFonts w:ascii="Times New Roman" w:eastAsia="Times New Roman" w:hAnsi="Times New Roman" w:cs="Times New Roman"/>
          <w:color w:val="333333"/>
          <w:sz w:val="24"/>
          <w:szCs w:val="24"/>
          <w:shd w:val="clear" w:color="auto" w:fill="F5F5F5"/>
        </w:rPr>
      </w:pPr>
    </w:p>
    <w:p w14:paraId="00000004" w14:textId="77777777" w:rsidR="00617A05" w:rsidRDefault="00134826">
      <w:pPr>
        <w:spacing w:line="360" w:lineRule="auto"/>
        <w:ind w:firstLine="720"/>
        <w:rPr>
          <w:rFonts w:ascii="Times New Roman" w:eastAsia="Times New Roman" w:hAnsi="Times New Roman" w:cs="Times New Roman"/>
          <w:color w:val="333333"/>
          <w:sz w:val="24"/>
          <w:szCs w:val="24"/>
          <w:shd w:val="clear" w:color="auto" w:fill="F5F5F5"/>
        </w:rPr>
      </w:pPr>
      <w:r>
        <w:rPr>
          <w:rFonts w:ascii="Times New Roman" w:eastAsia="Times New Roman" w:hAnsi="Times New Roman" w:cs="Times New Roman"/>
          <w:color w:val="333333"/>
          <w:sz w:val="24"/>
          <w:szCs w:val="24"/>
          <w:shd w:val="clear" w:color="auto" w:fill="F5F5F5"/>
        </w:rPr>
        <w:t xml:space="preserve">Students who don't have housing are not able to focus and attend school as much when it comes to being successful in their classes. They are more likely to drop out due to </w:t>
      </w:r>
      <w:r>
        <w:rPr>
          <w:rFonts w:ascii="Times New Roman" w:eastAsia="Times New Roman" w:hAnsi="Times New Roman" w:cs="Times New Roman"/>
          <w:color w:val="333333"/>
          <w:sz w:val="24"/>
          <w:szCs w:val="24"/>
          <w:shd w:val="clear" w:color="auto" w:fill="F5F5F5"/>
        </w:rPr>
        <w:t xml:space="preserve">their unstable living condition. </w:t>
      </w:r>
    </w:p>
    <w:p w14:paraId="00000005" w14:textId="77777777" w:rsidR="00617A05" w:rsidRDefault="00134826">
      <w:pPr>
        <w:spacing w:line="360" w:lineRule="auto"/>
        <w:rPr>
          <w:rFonts w:ascii="Times New Roman" w:eastAsia="Times New Roman" w:hAnsi="Times New Roman" w:cs="Times New Roman"/>
          <w:color w:val="222222"/>
          <w:sz w:val="24"/>
          <w:szCs w:val="24"/>
          <w:shd w:val="clear" w:color="auto" w:fill="F5F5F5"/>
        </w:rPr>
      </w:pPr>
      <w:r>
        <w:rPr>
          <w:rFonts w:ascii="Times New Roman" w:eastAsia="Times New Roman" w:hAnsi="Times New Roman" w:cs="Times New Roman"/>
          <w:color w:val="333333"/>
          <w:sz w:val="24"/>
          <w:szCs w:val="24"/>
          <w:shd w:val="clear" w:color="auto" w:fill="F5F5F5"/>
        </w:rPr>
        <w:t>This article discusses how public housing can increase a city for educational success and educational success eventually leads to breaking the cycle of poverty because then you have the tools you need to begin your career.</w:t>
      </w:r>
      <w:r>
        <w:rPr>
          <w:rFonts w:ascii="Times New Roman" w:eastAsia="Times New Roman" w:hAnsi="Times New Roman" w:cs="Times New Roman"/>
          <w:color w:val="333333"/>
          <w:sz w:val="24"/>
          <w:szCs w:val="24"/>
          <w:shd w:val="clear" w:color="auto" w:fill="F5F5F5"/>
        </w:rPr>
        <w:t xml:space="preserve"> They started programs in states in Florida, </w:t>
      </w:r>
      <w:proofErr w:type="spellStart"/>
      <w:r>
        <w:rPr>
          <w:rFonts w:ascii="Times New Roman" w:eastAsia="Times New Roman" w:hAnsi="Times New Roman" w:cs="Times New Roman"/>
          <w:color w:val="333333"/>
          <w:sz w:val="24"/>
          <w:szCs w:val="24"/>
          <w:shd w:val="clear" w:color="auto" w:fill="F5F5F5"/>
        </w:rPr>
        <w:t>boston</w:t>
      </w:r>
      <w:proofErr w:type="spellEnd"/>
      <w:r>
        <w:rPr>
          <w:rFonts w:ascii="Times New Roman" w:eastAsia="Times New Roman" w:hAnsi="Times New Roman" w:cs="Times New Roman"/>
          <w:color w:val="333333"/>
          <w:sz w:val="24"/>
          <w:szCs w:val="24"/>
          <w:shd w:val="clear" w:color="auto" w:fill="F5F5F5"/>
        </w:rPr>
        <w:t>. California to change conditions. Everyone has to start from somewhere  and this was a great start to breaking the cycle. This article showed that it won't be easy but it won't be hard to break this chain</w:t>
      </w:r>
      <w:r>
        <w:rPr>
          <w:rFonts w:ascii="Times New Roman" w:eastAsia="Times New Roman" w:hAnsi="Times New Roman" w:cs="Times New Roman"/>
          <w:color w:val="333333"/>
          <w:sz w:val="24"/>
          <w:szCs w:val="24"/>
          <w:shd w:val="clear" w:color="auto" w:fill="F5F5F5"/>
        </w:rPr>
        <w:t xml:space="preserve"> of poverty. “</w:t>
      </w:r>
      <w:r>
        <w:rPr>
          <w:rFonts w:ascii="Times New Roman" w:eastAsia="Times New Roman" w:hAnsi="Times New Roman" w:cs="Times New Roman"/>
          <w:color w:val="222222"/>
          <w:sz w:val="24"/>
          <w:szCs w:val="24"/>
          <w:shd w:val="clear" w:color="auto" w:fill="F5F5F5"/>
        </w:rPr>
        <w:t xml:space="preserve">Poverty is an </w:t>
      </w:r>
      <w:hyperlink r:id="rId4">
        <w:r>
          <w:rPr>
            <w:rFonts w:ascii="Times New Roman" w:eastAsia="Times New Roman" w:hAnsi="Times New Roman" w:cs="Times New Roman"/>
            <w:color w:val="D2382D"/>
            <w:sz w:val="24"/>
            <w:szCs w:val="24"/>
            <w:shd w:val="clear" w:color="auto" w:fill="F5F5F5"/>
          </w:rPr>
          <w:t>economic</w:t>
        </w:r>
      </w:hyperlink>
      <w:r>
        <w:rPr>
          <w:rFonts w:ascii="Times New Roman" w:eastAsia="Times New Roman" w:hAnsi="Times New Roman" w:cs="Times New Roman"/>
          <w:color w:val="222222"/>
          <w:sz w:val="24"/>
          <w:szCs w:val="24"/>
          <w:shd w:val="clear" w:color="auto" w:fill="F5F5F5"/>
        </w:rPr>
        <w:t xml:space="preserve"> state where the resources of a family dip below the required amount that is needed to sustain necessities of life.</w:t>
      </w:r>
    </w:p>
    <w:p w14:paraId="00000006" w14:textId="77777777" w:rsidR="00617A05" w:rsidRDefault="00134826">
      <w:pPr>
        <w:shd w:val="clear" w:color="auto" w:fill="FFFFFF"/>
        <w:spacing w:after="400" w:line="360" w:lineRule="auto"/>
        <w:jc w:val="both"/>
        <w:rPr>
          <w:rFonts w:ascii="Times New Roman" w:eastAsia="Times New Roman" w:hAnsi="Times New Roman" w:cs="Times New Roman"/>
          <w:color w:val="222222"/>
          <w:sz w:val="24"/>
          <w:szCs w:val="24"/>
          <w:shd w:val="clear" w:color="auto" w:fill="F5F5F5"/>
        </w:rPr>
      </w:pPr>
      <w:r>
        <w:rPr>
          <w:rFonts w:ascii="Times New Roman" w:eastAsia="Times New Roman" w:hAnsi="Times New Roman" w:cs="Times New Roman"/>
          <w:color w:val="222222"/>
          <w:sz w:val="24"/>
          <w:szCs w:val="24"/>
          <w:shd w:val="clear" w:color="auto" w:fill="F5F5F5"/>
        </w:rPr>
        <w:t xml:space="preserve">It exists everywhere in the world, but </w:t>
      </w:r>
      <w:r>
        <w:rPr>
          <w:rFonts w:ascii="Times New Roman" w:eastAsia="Times New Roman" w:hAnsi="Times New Roman" w:cs="Times New Roman"/>
          <w:color w:val="222222"/>
          <w:sz w:val="24"/>
          <w:szCs w:val="24"/>
          <w:shd w:val="clear" w:color="auto" w:fill="F5F5F5"/>
        </w:rPr>
        <w:t xml:space="preserve">the percentage varies from country to country”. This article gives us pointers and guidance of how this can be broken </w:t>
      </w:r>
    </w:p>
    <w:p w14:paraId="00000007" w14:textId="77777777" w:rsidR="00617A05" w:rsidRDefault="00617A05">
      <w:pPr>
        <w:spacing w:line="360" w:lineRule="auto"/>
        <w:rPr>
          <w:rFonts w:ascii="Times New Roman" w:eastAsia="Times New Roman" w:hAnsi="Times New Roman" w:cs="Times New Roman"/>
          <w:color w:val="333333"/>
          <w:sz w:val="24"/>
          <w:szCs w:val="24"/>
          <w:shd w:val="clear" w:color="auto" w:fill="F5F5F5"/>
        </w:rPr>
      </w:pPr>
    </w:p>
    <w:p w14:paraId="00000008" w14:textId="77777777" w:rsidR="00617A05" w:rsidRDefault="00617A05">
      <w:pPr>
        <w:spacing w:line="360" w:lineRule="auto"/>
        <w:rPr>
          <w:rFonts w:ascii="Times New Roman" w:eastAsia="Times New Roman" w:hAnsi="Times New Roman" w:cs="Times New Roman"/>
          <w:color w:val="333333"/>
          <w:sz w:val="24"/>
          <w:szCs w:val="24"/>
          <w:u w:val="single"/>
          <w:shd w:val="clear" w:color="auto" w:fill="F5F5F5"/>
        </w:rPr>
      </w:pPr>
    </w:p>
    <w:p w14:paraId="00000009" w14:textId="77777777" w:rsidR="00617A05" w:rsidRDefault="00134826">
      <w:pPr>
        <w:spacing w:line="360" w:lineRule="auto"/>
        <w:ind w:left="720"/>
        <w:rPr>
          <w:rFonts w:ascii="Times New Roman" w:eastAsia="Times New Roman" w:hAnsi="Times New Roman" w:cs="Times New Roman"/>
          <w:color w:val="333333"/>
          <w:sz w:val="24"/>
          <w:szCs w:val="24"/>
          <w:shd w:val="clear" w:color="auto" w:fill="F5F5F5"/>
        </w:rPr>
      </w:pPr>
      <w:r>
        <w:rPr>
          <w:rFonts w:ascii="Times New Roman" w:eastAsia="Times New Roman" w:hAnsi="Times New Roman" w:cs="Times New Roman"/>
          <w:color w:val="333333"/>
          <w:sz w:val="24"/>
          <w:szCs w:val="24"/>
          <w:shd w:val="clear" w:color="auto" w:fill="F5F5F5"/>
        </w:rPr>
        <w:t>2) Lukasiewicz, Karolina, et al. “Getting by in New York City: Bonding, Bridging and Linking Capital in Poverty‐Impacted Neighborhoods.</w:t>
      </w:r>
      <w:r>
        <w:rPr>
          <w:rFonts w:ascii="Times New Roman" w:eastAsia="Times New Roman" w:hAnsi="Times New Roman" w:cs="Times New Roman"/>
          <w:color w:val="333333"/>
          <w:sz w:val="24"/>
          <w:szCs w:val="24"/>
          <w:shd w:val="clear" w:color="auto" w:fill="F5F5F5"/>
        </w:rPr>
        <w:t xml:space="preserve">” </w:t>
      </w:r>
      <w:r>
        <w:rPr>
          <w:rFonts w:ascii="Times New Roman" w:eastAsia="Times New Roman" w:hAnsi="Times New Roman" w:cs="Times New Roman"/>
          <w:i/>
          <w:color w:val="333333"/>
          <w:sz w:val="24"/>
          <w:szCs w:val="24"/>
          <w:shd w:val="clear" w:color="auto" w:fill="F5F5F5"/>
        </w:rPr>
        <w:t>City &amp; Community</w:t>
      </w:r>
      <w:r>
        <w:rPr>
          <w:rFonts w:ascii="Times New Roman" w:eastAsia="Times New Roman" w:hAnsi="Times New Roman" w:cs="Times New Roman"/>
          <w:color w:val="333333"/>
          <w:sz w:val="24"/>
          <w:szCs w:val="24"/>
          <w:shd w:val="clear" w:color="auto" w:fill="F5F5F5"/>
        </w:rPr>
        <w:t xml:space="preserve">, vol. 18, no. 1, Mar. 2019, pp. 280–301. </w:t>
      </w:r>
      <w:r>
        <w:rPr>
          <w:rFonts w:ascii="Times New Roman" w:eastAsia="Times New Roman" w:hAnsi="Times New Roman" w:cs="Times New Roman"/>
          <w:i/>
          <w:color w:val="333333"/>
          <w:sz w:val="24"/>
          <w:szCs w:val="24"/>
          <w:shd w:val="clear" w:color="auto" w:fill="F5F5F5"/>
        </w:rPr>
        <w:t>EBSCOhost</w:t>
      </w:r>
      <w:r>
        <w:rPr>
          <w:rFonts w:ascii="Times New Roman" w:eastAsia="Times New Roman" w:hAnsi="Times New Roman" w:cs="Times New Roman"/>
          <w:color w:val="333333"/>
          <w:sz w:val="24"/>
          <w:szCs w:val="24"/>
          <w:shd w:val="clear" w:color="auto" w:fill="F5F5F5"/>
        </w:rPr>
        <w:t>, doi:10.1111/cico.12373.</w:t>
      </w:r>
    </w:p>
    <w:p w14:paraId="0000000A" w14:textId="77777777" w:rsidR="00617A05" w:rsidRDefault="00617A05">
      <w:pPr>
        <w:spacing w:line="360" w:lineRule="auto"/>
        <w:rPr>
          <w:rFonts w:ascii="Times New Roman" w:eastAsia="Times New Roman" w:hAnsi="Times New Roman" w:cs="Times New Roman"/>
          <w:color w:val="333333"/>
          <w:sz w:val="24"/>
          <w:szCs w:val="24"/>
          <w:shd w:val="clear" w:color="auto" w:fill="F5F5F5"/>
        </w:rPr>
      </w:pPr>
    </w:p>
    <w:p w14:paraId="0000000B" w14:textId="77777777" w:rsidR="00617A05" w:rsidRDefault="00134826">
      <w:pPr>
        <w:spacing w:line="360" w:lineRule="auto"/>
        <w:ind w:firstLine="720"/>
        <w:rPr>
          <w:rFonts w:ascii="Times New Roman" w:eastAsia="Times New Roman" w:hAnsi="Times New Roman" w:cs="Times New Roman"/>
          <w:color w:val="333333"/>
          <w:sz w:val="24"/>
          <w:szCs w:val="24"/>
          <w:shd w:val="clear" w:color="auto" w:fill="F5F5F5"/>
        </w:rPr>
      </w:pPr>
      <w:r>
        <w:rPr>
          <w:rFonts w:ascii="Times New Roman" w:eastAsia="Times New Roman" w:hAnsi="Times New Roman" w:cs="Times New Roman"/>
          <w:color w:val="333333"/>
          <w:sz w:val="24"/>
          <w:szCs w:val="24"/>
          <w:shd w:val="clear" w:color="auto" w:fill="F5F5F5"/>
        </w:rPr>
        <w:t>This article is talking about how people can come together and bridge the capital that individual people have to try to overcome the poverty that they may be in. It is basically speaking to the residents within poverty stricken areas. The research found th</w:t>
      </w:r>
      <w:r>
        <w:rPr>
          <w:rFonts w:ascii="Times New Roman" w:eastAsia="Times New Roman" w:hAnsi="Times New Roman" w:cs="Times New Roman"/>
          <w:color w:val="333333"/>
          <w:sz w:val="24"/>
          <w:szCs w:val="24"/>
          <w:shd w:val="clear" w:color="auto" w:fill="F5F5F5"/>
        </w:rPr>
        <w:t xml:space="preserve">at linking capital among residents can be limited because there is a lack of resources in the neighborhoods. A lack of resources is what can keep families from breaking the cycle of poverty because it makes them feel that they already don't have what they </w:t>
      </w:r>
      <w:r>
        <w:rPr>
          <w:rFonts w:ascii="Times New Roman" w:eastAsia="Times New Roman" w:hAnsi="Times New Roman" w:cs="Times New Roman"/>
          <w:color w:val="333333"/>
          <w:sz w:val="24"/>
          <w:szCs w:val="24"/>
          <w:shd w:val="clear" w:color="auto" w:fill="F5F5F5"/>
        </w:rPr>
        <w:t xml:space="preserve">need to be successful so they revert back to what they </w:t>
      </w:r>
      <w:r>
        <w:rPr>
          <w:rFonts w:ascii="Times New Roman" w:eastAsia="Times New Roman" w:hAnsi="Times New Roman" w:cs="Times New Roman"/>
          <w:color w:val="333333"/>
          <w:sz w:val="24"/>
          <w:szCs w:val="24"/>
          <w:shd w:val="clear" w:color="auto" w:fill="F5F5F5"/>
        </w:rPr>
        <w:lastRenderedPageBreak/>
        <w:t xml:space="preserve">know best. </w:t>
      </w:r>
      <w:r>
        <w:rPr>
          <w:color w:val="666666"/>
          <w:sz w:val="24"/>
          <w:szCs w:val="24"/>
          <w:highlight w:val="white"/>
        </w:rPr>
        <w:t>when studying the urban neighborhood characteristics, more than individual-level factors, compromise the ability to develop and utilize the leveraging plays a huge role in bridging and linki</w:t>
      </w:r>
      <w:r>
        <w:rPr>
          <w:color w:val="666666"/>
          <w:sz w:val="24"/>
          <w:szCs w:val="24"/>
          <w:highlight w:val="white"/>
        </w:rPr>
        <w:t xml:space="preserve">ng capital. It causes the community to be segregated and that's when there is poverty because people </w:t>
      </w:r>
      <w:proofErr w:type="spellStart"/>
      <w:r>
        <w:rPr>
          <w:color w:val="666666"/>
          <w:sz w:val="24"/>
          <w:szCs w:val="24"/>
          <w:highlight w:val="white"/>
        </w:rPr>
        <w:t>dont</w:t>
      </w:r>
      <w:proofErr w:type="spellEnd"/>
      <w:r>
        <w:rPr>
          <w:color w:val="666666"/>
          <w:sz w:val="24"/>
          <w:szCs w:val="24"/>
          <w:highlight w:val="white"/>
        </w:rPr>
        <w:t xml:space="preserve"> believe that there is another way. </w:t>
      </w:r>
    </w:p>
    <w:p w14:paraId="0000000C" w14:textId="77777777" w:rsidR="00617A05" w:rsidRDefault="00617A05">
      <w:pPr>
        <w:spacing w:line="360" w:lineRule="auto"/>
        <w:ind w:left="720"/>
        <w:rPr>
          <w:rFonts w:ascii="Times New Roman" w:eastAsia="Times New Roman" w:hAnsi="Times New Roman" w:cs="Times New Roman"/>
          <w:color w:val="333333"/>
          <w:sz w:val="24"/>
          <w:szCs w:val="24"/>
          <w:shd w:val="clear" w:color="auto" w:fill="F5F5F5"/>
        </w:rPr>
      </w:pPr>
    </w:p>
    <w:p w14:paraId="0000000D" w14:textId="77777777" w:rsidR="00617A05" w:rsidRDefault="00134826">
      <w:pPr>
        <w:spacing w:line="360" w:lineRule="auto"/>
        <w:ind w:left="720"/>
        <w:rPr>
          <w:rFonts w:ascii="Times New Roman" w:eastAsia="Times New Roman" w:hAnsi="Times New Roman" w:cs="Times New Roman"/>
          <w:color w:val="333333"/>
          <w:sz w:val="24"/>
          <w:szCs w:val="24"/>
          <w:shd w:val="clear" w:color="auto" w:fill="F5F5F5"/>
        </w:rPr>
      </w:pPr>
      <w:r>
        <w:rPr>
          <w:rFonts w:ascii="Times New Roman" w:eastAsia="Times New Roman" w:hAnsi="Times New Roman" w:cs="Times New Roman"/>
          <w:color w:val="333333"/>
          <w:sz w:val="24"/>
          <w:szCs w:val="24"/>
          <w:shd w:val="clear" w:color="auto" w:fill="F5F5F5"/>
        </w:rPr>
        <w:t xml:space="preserve">3) “Factors Affecting High Child Poverty in the Rural South.” </w:t>
      </w:r>
      <w:r>
        <w:rPr>
          <w:rFonts w:ascii="Times New Roman" w:eastAsia="Times New Roman" w:hAnsi="Times New Roman" w:cs="Times New Roman"/>
          <w:i/>
          <w:color w:val="333333"/>
          <w:sz w:val="24"/>
          <w:szCs w:val="24"/>
          <w:shd w:val="clear" w:color="auto" w:fill="F5F5F5"/>
        </w:rPr>
        <w:t>Family Economics &amp; Nutrition Review</w:t>
      </w:r>
      <w:r>
        <w:rPr>
          <w:rFonts w:ascii="Times New Roman" w:eastAsia="Times New Roman" w:hAnsi="Times New Roman" w:cs="Times New Roman"/>
          <w:color w:val="333333"/>
          <w:sz w:val="24"/>
          <w:szCs w:val="24"/>
          <w:shd w:val="clear" w:color="auto" w:fill="F5F5F5"/>
        </w:rPr>
        <w:t>, vol. 13, no. 2</w:t>
      </w:r>
      <w:r>
        <w:rPr>
          <w:rFonts w:ascii="Times New Roman" w:eastAsia="Times New Roman" w:hAnsi="Times New Roman" w:cs="Times New Roman"/>
          <w:color w:val="333333"/>
          <w:sz w:val="24"/>
          <w:szCs w:val="24"/>
          <w:shd w:val="clear" w:color="auto" w:fill="F5F5F5"/>
        </w:rPr>
        <w:t xml:space="preserve">, June 2001, p. 70. </w:t>
      </w:r>
      <w:r>
        <w:rPr>
          <w:rFonts w:ascii="Times New Roman" w:eastAsia="Times New Roman" w:hAnsi="Times New Roman" w:cs="Times New Roman"/>
          <w:i/>
          <w:color w:val="333333"/>
          <w:sz w:val="24"/>
          <w:szCs w:val="24"/>
          <w:shd w:val="clear" w:color="auto" w:fill="F5F5F5"/>
        </w:rPr>
        <w:t>EBSCOhost</w:t>
      </w:r>
      <w:r>
        <w:rPr>
          <w:rFonts w:ascii="Times New Roman" w:eastAsia="Times New Roman" w:hAnsi="Times New Roman" w:cs="Times New Roman"/>
          <w:color w:val="333333"/>
          <w:sz w:val="24"/>
          <w:szCs w:val="24"/>
          <w:shd w:val="clear" w:color="auto" w:fill="F5F5F5"/>
        </w:rPr>
        <w:t>, search.ebscohost.com/login.aspx?direct=true&amp;db=aph&amp;AN=6363328&amp;site=ehost-live.</w:t>
      </w:r>
    </w:p>
    <w:p w14:paraId="0000000E" w14:textId="77777777" w:rsidR="00617A05" w:rsidRDefault="00617A05">
      <w:pPr>
        <w:spacing w:line="360" w:lineRule="auto"/>
        <w:rPr>
          <w:rFonts w:ascii="Times New Roman" w:eastAsia="Times New Roman" w:hAnsi="Times New Roman" w:cs="Times New Roman"/>
          <w:color w:val="333333"/>
          <w:sz w:val="24"/>
          <w:szCs w:val="24"/>
          <w:shd w:val="clear" w:color="auto" w:fill="F5F5F5"/>
        </w:rPr>
      </w:pPr>
    </w:p>
    <w:p w14:paraId="0000000F" w14:textId="77777777" w:rsidR="00617A05" w:rsidRDefault="00134826">
      <w:pPr>
        <w:spacing w:line="360" w:lineRule="auto"/>
        <w:ind w:firstLine="720"/>
        <w:rPr>
          <w:rFonts w:ascii="Times New Roman" w:eastAsia="Times New Roman" w:hAnsi="Times New Roman" w:cs="Times New Roman"/>
          <w:color w:val="333333"/>
          <w:sz w:val="24"/>
          <w:szCs w:val="24"/>
          <w:shd w:val="clear" w:color="auto" w:fill="F5F5F5"/>
        </w:rPr>
      </w:pPr>
      <w:r>
        <w:rPr>
          <w:rFonts w:ascii="Times New Roman" w:eastAsia="Times New Roman" w:hAnsi="Times New Roman" w:cs="Times New Roman"/>
          <w:color w:val="333333"/>
          <w:sz w:val="24"/>
          <w:szCs w:val="24"/>
          <w:shd w:val="clear" w:color="auto" w:fill="F5F5F5"/>
        </w:rPr>
        <w:t xml:space="preserve">The article discusses how poverty impacts rural areas differently than it does other regions or areas of the country. Geographically there seems </w:t>
      </w:r>
      <w:r>
        <w:rPr>
          <w:rFonts w:ascii="Times New Roman" w:eastAsia="Times New Roman" w:hAnsi="Times New Roman" w:cs="Times New Roman"/>
          <w:color w:val="333333"/>
          <w:sz w:val="24"/>
          <w:szCs w:val="24"/>
          <w:shd w:val="clear" w:color="auto" w:fill="F5F5F5"/>
        </w:rPr>
        <w:t>to be more poverty in the south than it is in the north. This article is discussing how there is a high rate of children experiencing poverty in rural areas in the south. The factors that affect children being poor include single parent households, to be b</w:t>
      </w:r>
      <w:r>
        <w:rPr>
          <w:rFonts w:ascii="Times New Roman" w:eastAsia="Times New Roman" w:hAnsi="Times New Roman" w:cs="Times New Roman"/>
          <w:color w:val="333333"/>
          <w:sz w:val="24"/>
          <w:szCs w:val="24"/>
          <w:shd w:val="clear" w:color="auto" w:fill="F5F5F5"/>
        </w:rPr>
        <w:t>lack, to have parents that are younger, less educated and unemployed. There are millions of single parent households around the country. Not just single mothers but single fathers. It is extremely tough for black mothers in poverty because raising children</w:t>
      </w:r>
      <w:r>
        <w:rPr>
          <w:rFonts w:ascii="Times New Roman" w:eastAsia="Times New Roman" w:hAnsi="Times New Roman" w:cs="Times New Roman"/>
          <w:color w:val="333333"/>
          <w:sz w:val="24"/>
          <w:szCs w:val="24"/>
          <w:shd w:val="clear" w:color="auto" w:fill="F5F5F5"/>
        </w:rPr>
        <w:t xml:space="preserve"> is not easy. However when you're raising children from paycheck to paycheck that is when it becomes mind challenging. The article mentioned that “</w:t>
      </w:r>
      <w:r>
        <w:rPr>
          <w:color w:val="222222"/>
          <w:shd w:val="clear" w:color="auto" w:fill="F5F5F5"/>
        </w:rPr>
        <w:t>27 percent of rural children in the South were poor, compared to 17 percent elsewhere; the rural South also h</w:t>
      </w:r>
      <w:r>
        <w:rPr>
          <w:color w:val="222222"/>
          <w:shd w:val="clear" w:color="auto" w:fill="F5F5F5"/>
        </w:rPr>
        <w:t xml:space="preserve">ad more severe child poverty”. Sometimes you are born in poverty and you can't do anything about what you are born into. Some kids get stuck thinking that there is nothing out there for them and the cycle continues. </w:t>
      </w:r>
    </w:p>
    <w:p w14:paraId="00000010" w14:textId="77777777" w:rsidR="00617A05" w:rsidRDefault="00617A05">
      <w:pPr>
        <w:spacing w:line="360" w:lineRule="auto"/>
        <w:rPr>
          <w:rFonts w:ascii="Times New Roman" w:eastAsia="Times New Roman" w:hAnsi="Times New Roman" w:cs="Times New Roman"/>
          <w:color w:val="333333"/>
          <w:sz w:val="24"/>
          <w:szCs w:val="24"/>
          <w:shd w:val="clear" w:color="auto" w:fill="F5F5F5"/>
        </w:rPr>
      </w:pPr>
    </w:p>
    <w:p w14:paraId="00000011" w14:textId="77777777" w:rsidR="00617A05" w:rsidRDefault="00617A05">
      <w:pPr>
        <w:spacing w:line="360" w:lineRule="auto"/>
        <w:rPr>
          <w:rFonts w:ascii="Times New Roman" w:eastAsia="Times New Roman" w:hAnsi="Times New Roman" w:cs="Times New Roman"/>
          <w:color w:val="333333"/>
          <w:sz w:val="24"/>
          <w:szCs w:val="24"/>
          <w:shd w:val="clear" w:color="auto" w:fill="F5F5F5"/>
        </w:rPr>
      </w:pPr>
    </w:p>
    <w:p w14:paraId="00000012" w14:textId="77777777" w:rsidR="00617A05" w:rsidRDefault="00617A05">
      <w:pPr>
        <w:spacing w:line="360" w:lineRule="auto"/>
        <w:rPr>
          <w:rFonts w:ascii="Times New Roman" w:eastAsia="Times New Roman" w:hAnsi="Times New Roman" w:cs="Times New Roman"/>
          <w:color w:val="333333"/>
          <w:sz w:val="24"/>
          <w:szCs w:val="24"/>
          <w:shd w:val="clear" w:color="auto" w:fill="F5F5F5"/>
        </w:rPr>
      </w:pPr>
    </w:p>
    <w:p w14:paraId="00000013" w14:textId="77777777" w:rsidR="00617A05" w:rsidRDefault="00617A05">
      <w:pPr>
        <w:spacing w:line="360" w:lineRule="auto"/>
        <w:rPr>
          <w:rFonts w:ascii="Times New Roman" w:eastAsia="Times New Roman" w:hAnsi="Times New Roman" w:cs="Times New Roman"/>
          <w:color w:val="333333"/>
          <w:sz w:val="24"/>
          <w:szCs w:val="24"/>
          <w:shd w:val="clear" w:color="auto" w:fill="F5F5F5"/>
        </w:rPr>
      </w:pPr>
    </w:p>
    <w:p w14:paraId="00000014" w14:textId="77777777" w:rsidR="00617A05" w:rsidRDefault="00617A05">
      <w:pPr>
        <w:spacing w:line="360" w:lineRule="auto"/>
        <w:rPr>
          <w:rFonts w:ascii="Times New Roman" w:eastAsia="Times New Roman" w:hAnsi="Times New Roman" w:cs="Times New Roman"/>
          <w:color w:val="333333"/>
          <w:sz w:val="24"/>
          <w:szCs w:val="24"/>
          <w:shd w:val="clear" w:color="auto" w:fill="F5F5F5"/>
        </w:rPr>
      </w:pPr>
    </w:p>
    <w:p w14:paraId="00000015" w14:textId="77777777" w:rsidR="00617A05" w:rsidRDefault="00617A05">
      <w:pPr>
        <w:spacing w:line="360" w:lineRule="auto"/>
        <w:rPr>
          <w:rFonts w:ascii="Times New Roman" w:eastAsia="Times New Roman" w:hAnsi="Times New Roman" w:cs="Times New Roman"/>
          <w:color w:val="333333"/>
          <w:sz w:val="24"/>
          <w:szCs w:val="24"/>
          <w:shd w:val="clear" w:color="auto" w:fill="F5F5F5"/>
        </w:rPr>
      </w:pPr>
    </w:p>
    <w:p w14:paraId="00000016" w14:textId="77777777" w:rsidR="00617A05" w:rsidRDefault="00617A05">
      <w:pPr>
        <w:spacing w:line="360" w:lineRule="auto"/>
        <w:rPr>
          <w:rFonts w:ascii="Times New Roman" w:eastAsia="Times New Roman" w:hAnsi="Times New Roman" w:cs="Times New Roman"/>
          <w:color w:val="333333"/>
          <w:sz w:val="24"/>
          <w:szCs w:val="24"/>
          <w:shd w:val="clear" w:color="auto" w:fill="F5F5F5"/>
        </w:rPr>
      </w:pPr>
    </w:p>
    <w:p w14:paraId="00000017" w14:textId="77777777" w:rsidR="00617A05" w:rsidRDefault="00134826">
      <w:pPr>
        <w:shd w:val="clear" w:color="auto" w:fill="F5F5F5"/>
        <w:spacing w:line="360" w:lineRule="auto"/>
        <w:ind w:left="720"/>
        <w:rPr>
          <w:rFonts w:ascii="Times New Roman" w:eastAsia="Times New Roman" w:hAnsi="Times New Roman" w:cs="Times New Roman"/>
          <w:color w:val="333333"/>
          <w:sz w:val="24"/>
          <w:szCs w:val="24"/>
          <w:shd w:val="clear" w:color="auto" w:fill="F5F5F5"/>
        </w:rPr>
      </w:pPr>
      <w:r>
        <w:rPr>
          <w:rFonts w:ascii="Times New Roman" w:eastAsia="Times New Roman" w:hAnsi="Times New Roman" w:cs="Times New Roman"/>
          <w:color w:val="333333"/>
          <w:sz w:val="24"/>
          <w:szCs w:val="24"/>
          <w:shd w:val="clear" w:color="auto" w:fill="F5F5F5"/>
        </w:rPr>
        <w:t xml:space="preserve">Anthony, Elizabeth K. “Cluster Profiles of Youths Living in Urban Poverty: Factors Affecting Risk and Resilience.” </w:t>
      </w:r>
      <w:r>
        <w:rPr>
          <w:rFonts w:ascii="Times New Roman" w:eastAsia="Times New Roman" w:hAnsi="Times New Roman" w:cs="Times New Roman"/>
          <w:i/>
          <w:color w:val="333333"/>
          <w:sz w:val="24"/>
          <w:szCs w:val="24"/>
          <w:shd w:val="clear" w:color="auto" w:fill="F5F5F5"/>
        </w:rPr>
        <w:t>Social Work Research</w:t>
      </w:r>
      <w:r>
        <w:rPr>
          <w:rFonts w:ascii="Times New Roman" w:eastAsia="Times New Roman" w:hAnsi="Times New Roman" w:cs="Times New Roman"/>
          <w:color w:val="333333"/>
          <w:sz w:val="24"/>
          <w:szCs w:val="24"/>
          <w:shd w:val="clear" w:color="auto" w:fill="F5F5F5"/>
        </w:rPr>
        <w:t xml:space="preserve">, vol. 32, no. 1, Mar. 2008, pp. 6–17. </w:t>
      </w:r>
      <w:r>
        <w:rPr>
          <w:rFonts w:ascii="Times New Roman" w:eastAsia="Times New Roman" w:hAnsi="Times New Roman" w:cs="Times New Roman"/>
          <w:i/>
          <w:color w:val="333333"/>
          <w:sz w:val="24"/>
          <w:szCs w:val="24"/>
          <w:shd w:val="clear" w:color="auto" w:fill="F5F5F5"/>
        </w:rPr>
        <w:t>EBSCOhost</w:t>
      </w:r>
      <w:r>
        <w:rPr>
          <w:rFonts w:ascii="Times New Roman" w:eastAsia="Times New Roman" w:hAnsi="Times New Roman" w:cs="Times New Roman"/>
          <w:color w:val="333333"/>
          <w:sz w:val="24"/>
          <w:szCs w:val="24"/>
          <w:shd w:val="clear" w:color="auto" w:fill="F5F5F5"/>
        </w:rPr>
        <w:t>, doi:10.1093/</w:t>
      </w:r>
      <w:proofErr w:type="spellStart"/>
      <w:r>
        <w:rPr>
          <w:rFonts w:ascii="Times New Roman" w:eastAsia="Times New Roman" w:hAnsi="Times New Roman" w:cs="Times New Roman"/>
          <w:color w:val="333333"/>
          <w:sz w:val="24"/>
          <w:szCs w:val="24"/>
          <w:shd w:val="clear" w:color="auto" w:fill="F5F5F5"/>
        </w:rPr>
        <w:t>swr</w:t>
      </w:r>
      <w:proofErr w:type="spellEnd"/>
      <w:r>
        <w:rPr>
          <w:rFonts w:ascii="Times New Roman" w:eastAsia="Times New Roman" w:hAnsi="Times New Roman" w:cs="Times New Roman"/>
          <w:color w:val="333333"/>
          <w:sz w:val="24"/>
          <w:szCs w:val="24"/>
          <w:shd w:val="clear" w:color="auto" w:fill="F5F5F5"/>
        </w:rPr>
        <w:t>/32.1.6.</w:t>
      </w:r>
    </w:p>
    <w:p w14:paraId="00000018" w14:textId="77777777" w:rsidR="00617A05" w:rsidRDefault="00617A05">
      <w:pPr>
        <w:spacing w:line="360" w:lineRule="auto"/>
        <w:rPr>
          <w:rFonts w:ascii="Times New Roman" w:eastAsia="Times New Roman" w:hAnsi="Times New Roman" w:cs="Times New Roman"/>
          <w:color w:val="333333"/>
          <w:sz w:val="24"/>
          <w:szCs w:val="24"/>
          <w:shd w:val="clear" w:color="auto" w:fill="F5F5F5"/>
        </w:rPr>
      </w:pPr>
    </w:p>
    <w:p w14:paraId="00000019" w14:textId="77777777" w:rsidR="00617A05" w:rsidRDefault="00134826">
      <w:pPr>
        <w:spacing w:line="360" w:lineRule="auto"/>
        <w:ind w:firstLine="720"/>
        <w:rPr>
          <w:rFonts w:ascii="Times New Roman" w:eastAsia="Times New Roman" w:hAnsi="Times New Roman" w:cs="Times New Roman"/>
          <w:color w:val="333333"/>
          <w:sz w:val="24"/>
          <w:szCs w:val="24"/>
          <w:shd w:val="clear" w:color="auto" w:fill="F5F5F5"/>
        </w:rPr>
      </w:pPr>
      <w:r>
        <w:rPr>
          <w:rFonts w:ascii="Times New Roman" w:eastAsia="Times New Roman" w:hAnsi="Times New Roman" w:cs="Times New Roman"/>
          <w:color w:val="333333"/>
          <w:sz w:val="24"/>
          <w:szCs w:val="24"/>
          <w:shd w:val="clear" w:color="auto" w:fill="F5F5F5"/>
        </w:rPr>
        <w:t>This article examined the relationship between</w:t>
      </w:r>
      <w:r>
        <w:rPr>
          <w:rFonts w:ascii="Times New Roman" w:eastAsia="Times New Roman" w:hAnsi="Times New Roman" w:cs="Times New Roman"/>
          <w:color w:val="333333"/>
          <w:sz w:val="24"/>
          <w:szCs w:val="24"/>
          <w:shd w:val="clear" w:color="auto" w:fill="F5F5F5"/>
        </w:rPr>
        <w:t xml:space="preserve"> identified patterns of risk for poverty including protection, education, and behavior. The results of this study found that there are differences in the patterns of risk for poverty. The resilience of children or people in poverty is important for people </w:t>
      </w:r>
      <w:r>
        <w:rPr>
          <w:rFonts w:ascii="Times New Roman" w:eastAsia="Times New Roman" w:hAnsi="Times New Roman" w:cs="Times New Roman"/>
          <w:color w:val="333333"/>
          <w:sz w:val="24"/>
          <w:szCs w:val="24"/>
          <w:shd w:val="clear" w:color="auto" w:fill="F5F5F5"/>
        </w:rPr>
        <w:t>overcoming risk factors for poverty. When looking at the results in the article results show that differences definitely exist in the patterns of risk and also protection. People and young children in poverty suffer from an education standpoint and poverty</w:t>
      </w:r>
      <w:r>
        <w:rPr>
          <w:rFonts w:ascii="Times New Roman" w:eastAsia="Times New Roman" w:hAnsi="Times New Roman" w:cs="Times New Roman"/>
          <w:color w:val="333333"/>
          <w:sz w:val="24"/>
          <w:szCs w:val="24"/>
          <w:shd w:val="clear" w:color="auto" w:fill="F5F5F5"/>
        </w:rPr>
        <w:t xml:space="preserve"> definitely affects the choices and  behavior of the people living in poverty . Proved that poverty affects children between grades of 6-8 that lived in public development homes. This affects the children because they are at a vital age where they start to</w:t>
      </w:r>
      <w:r>
        <w:rPr>
          <w:rFonts w:ascii="Times New Roman" w:eastAsia="Times New Roman" w:hAnsi="Times New Roman" w:cs="Times New Roman"/>
          <w:color w:val="333333"/>
          <w:sz w:val="24"/>
          <w:szCs w:val="24"/>
          <w:shd w:val="clear" w:color="auto" w:fill="F5F5F5"/>
        </w:rPr>
        <w:t xml:space="preserve"> recognize who they are, where they come from and what reality is. It is sad to say that yes there are just kids but that is the age where you find yourself and begin to know who you are. </w:t>
      </w:r>
    </w:p>
    <w:p w14:paraId="0000001A" w14:textId="77777777" w:rsidR="00617A05" w:rsidRDefault="00617A05">
      <w:pPr>
        <w:spacing w:line="360" w:lineRule="auto"/>
        <w:ind w:left="720"/>
        <w:rPr>
          <w:rFonts w:ascii="Times New Roman" w:eastAsia="Times New Roman" w:hAnsi="Times New Roman" w:cs="Times New Roman"/>
          <w:color w:val="333333"/>
          <w:sz w:val="24"/>
          <w:szCs w:val="24"/>
          <w:shd w:val="clear" w:color="auto" w:fill="F5F5F5"/>
        </w:rPr>
      </w:pPr>
    </w:p>
    <w:p w14:paraId="0000001B" w14:textId="77777777" w:rsidR="00617A05" w:rsidRDefault="00134826">
      <w:pPr>
        <w:spacing w:line="360" w:lineRule="auto"/>
        <w:ind w:left="720"/>
        <w:rPr>
          <w:rFonts w:ascii="Times New Roman" w:eastAsia="Times New Roman" w:hAnsi="Times New Roman" w:cs="Times New Roman"/>
          <w:color w:val="333333"/>
          <w:sz w:val="24"/>
          <w:szCs w:val="24"/>
          <w:shd w:val="clear" w:color="auto" w:fill="F5F5F5"/>
        </w:rPr>
      </w:pPr>
      <w:r>
        <w:rPr>
          <w:rFonts w:ascii="Times New Roman" w:eastAsia="Times New Roman" w:hAnsi="Times New Roman" w:cs="Times New Roman"/>
          <w:color w:val="333333"/>
          <w:sz w:val="24"/>
          <w:szCs w:val="24"/>
          <w:shd w:val="clear" w:color="auto" w:fill="F5F5F5"/>
        </w:rPr>
        <w:t>Cooper, Elizabeth, and Kate Bird. “Inheritance: A Gendered and Int</w:t>
      </w:r>
      <w:r>
        <w:rPr>
          <w:rFonts w:ascii="Times New Roman" w:eastAsia="Times New Roman" w:hAnsi="Times New Roman" w:cs="Times New Roman"/>
          <w:color w:val="333333"/>
          <w:sz w:val="24"/>
          <w:szCs w:val="24"/>
          <w:shd w:val="clear" w:color="auto" w:fill="F5F5F5"/>
        </w:rPr>
        <w:t xml:space="preserve">ergenerational Dimension of Poverty.” </w:t>
      </w:r>
      <w:r>
        <w:rPr>
          <w:rFonts w:ascii="Times New Roman" w:eastAsia="Times New Roman" w:hAnsi="Times New Roman" w:cs="Times New Roman"/>
          <w:i/>
          <w:color w:val="333333"/>
          <w:sz w:val="24"/>
          <w:szCs w:val="24"/>
          <w:shd w:val="clear" w:color="auto" w:fill="F5F5F5"/>
        </w:rPr>
        <w:t>Development Policy Review</w:t>
      </w:r>
      <w:r>
        <w:rPr>
          <w:rFonts w:ascii="Times New Roman" w:eastAsia="Times New Roman" w:hAnsi="Times New Roman" w:cs="Times New Roman"/>
          <w:color w:val="333333"/>
          <w:sz w:val="24"/>
          <w:szCs w:val="24"/>
          <w:shd w:val="clear" w:color="auto" w:fill="F5F5F5"/>
        </w:rPr>
        <w:t xml:space="preserve">, vol. 30, no. 5, Sept. 2012, pp. 527–541. </w:t>
      </w:r>
      <w:r>
        <w:rPr>
          <w:rFonts w:ascii="Times New Roman" w:eastAsia="Times New Roman" w:hAnsi="Times New Roman" w:cs="Times New Roman"/>
          <w:i/>
          <w:color w:val="333333"/>
          <w:sz w:val="24"/>
          <w:szCs w:val="24"/>
          <w:shd w:val="clear" w:color="auto" w:fill="F5F5F5"/>
        </w:rPr>
        <w:t>EBSCOhost</w:t>
      </w:r>
      <w:r>
        <w:rPr>
          <w:rFonts w:ascii="Times New Roman" w:eastAsia="Times New Roman" w:hAnsi="Times New Roman" w:cs="Times New Roman"/>
          <w:color w:val="333333"/>
          <w:sz w:val="24"/>
          <w:szCs w:val="24"/>
          <w:shd w:val="clear" w:color="auto" w:fill="F5F5F5"/>
        </w:rPr>
        <w:t>, doi:10.1111/j.1467-7679.2012.00587.x.</w:t>
      </w:r>
    </w:p>
    <w:p w14:paraId="0000001C" w14:textId="77777777" w:rsidR="00617A05" w:rsidRDefault="00617A05">
      <w:pPr>
        <w:spacing w:line="360" w:lineRule="auto"/>
        <w:rPr>
          <w:rFonts w:ascii="Times New Roman" w:eastAsia="Times New Roman" w:hAnsi="Times New Roman" w:cs="Times New Roman"/>
          <w:color w:val="333333"/>
          <w:sz w:val="24"/>
          <w:szCs w:val="24"/>
          <w:shd w:val="clear" w:color="auto" w:fill="F5F5F5"/>
        </w:rPr>
      </w:pPr>
    </w:p>
    <w:p w14:paraId="0000001D" w14:textId="77777777" w:rsidR="00617A05" w:rsidRDefault="00134826">
      <w:pPr>
        <w:spacing w:line="360" w:lineRule="auto"/>
        <w:rPr>
          <w:rFonts w:ascii="Times New Roman" w:eastAsia="Times New Roman" w:hAnsi="Times New Roman" w:cs="Times New Roman"/>
          <w:color w:val="333333"/>
          <w:sz w:val="24"/>
          <w:szCs w:val="24"/>
          <w:shd w:val="clear" w:color="auto" w:fill="F5F5F5"/>
        </w:rPr>
      </w:pPr>
      <w:r>
        <w:rPr>
          <w:rFonts w:ascii="Times New Roman" w:eastAsia="Times New Roman" w:hAnsi="Times New Roman" w:cs="Times New Roman"/>
          <w:color w:val="333333"/>
          <w:sz w:val="24"/>
          <w:szCs w:val="24"/>
          <w:shd w:val="clear" w:color="auto" w:fill="F5F5F5"/>
        </w:rPr>
        <w:t xml:space="preserve">This article will help me to understand what puts children at risk of being poor and what ages they </w:t>
      </w:r>
      <w:r>
        <w:rPr>
          <w:rFonts w:ascii="Times New Roman" w:eastAsia="Times New Roman" w:hAnsi="Times New Roman" w:cs="Times New Roman"/>
          <w:color w:val="333333"/>
          <w:sz w:val="24"/>
          <w:szCs w:val="24"/>
          <w:shd w:val="clear" w:color="auto" w:fill="F5F5F5"/>
        </w:rPr>
        <w:t>suffer from poverty. It also discusses how inheritance affects economic and social status. In terms of gender, women are put at risk of being in poverty than men. The article helps to answer questions about what causes people to be poor, what keeps them po</w:t>
      </w:r>
      <w:r>
        <w:rPr>
          <w:rFonts w:ascii="Times New Roman" w:eastAsia="Times New Roman" w:hAnsi="Times New Roman" w:cs="Times New Roman"/>
          <w:color w:val="333333"/>
          <w:sz w:val="24"/>
          <w:szCs w:val="24"/>
          <w:shd w:val="clear" w:color="auto" w:fill="F5F5F5"/>
        </w:rPr>
        <w:t>or and also what helps people to move out of poverty. This means that there is an intergenerational cycle of poverty. When going to the question again why are people poor? Generations before them were poor. If you come from money you are most likely not go</w:t>
      </w:r>
      <w:r>
        <w:rPr>
          <w:rFonts w:ascii="Times New Roman" w:eastAsia="Times New Roman" w:hAnsi="Times New Roman" w:cs="Times New Roman"/>
          <w:color w:val="333333"/>
          <w:sz w:val="24"/>
          <w:szCs w:val="24"/>
          <w:shd w:val="clear" w:color="auto" w:fill="F5F5F5"/>
        </w:rPr>
        <w:t>ing to live in poverty unless you absolutely choose to because you have never been exposed to poverty. When you are born into being poor yes you are going to be poor. It is what they were born into they did not ask for it that is just what it is. Something</w:t>
      </w:r>
      <w:r>
        <w:rPr>
          <w:rFonts w:ascii="Times New Roman" w:eastAsia="Times New Roman" w:hAnsi="Times New Roman" w:cs="Times New Roman"/>
          <w:color w:val="333333"/>
          <w:sz w:val="24"/>
          <w:szCs w:val="24"/>
          <w:shd w:val="clear" w:color="auto" w:fill="F5F5F5"/>
        </w:rPr>
        <w:t xml:space="preserve"> that you can't control. </w:t>
      </w:r>
    </w:p>
    <w:p w14:paraId="0000001E" w14:textId="77777777" w:rsidR="00617A05" w:rsidRDefault="00617A05">
      <w:pPr>
        <w:rPr>
          <w:color w:val="333333"/>
          <w:sz w:val="20"/>
          <w:szCs w:val="20"/>
          <w:shd w:val="clear" w:color="auto" w:fill="F5F5F5"/>
        </w:rPr>
      </w:pPr>
    </w:p>
    <w:p w14:paraId="0000001F" w14:textId="77777777" w:rsidR="00617A05" w:rsidRDefault="00617A05">
      <w:pPr>
        <w:rPr>
          <w:color w:val="333333"/>
          <w:sz w:val="20"/>
          <w:szCs w:val="20"/>
          <w:shd w:val="clear" w:color="auto" w:fill="F5F5F5"/>
        </w:rPr>
      </w:pPr>
    </w:p>
    <w:p w14:paraId="00000020" w14:textId="77777777" w:rsidR="00617A05" w:rsidRDefault="00617A05">
      <w:pPr>
        <w:rPr>
          <w:color w:val="333333"/>
          <w:sz w:val="20"/>
          <w:szCs w:val="20"/>
          <w:shd w:val="clear" w:color="auto" w:fill="F5F5F5"/>
        </w:rPr>
      </w:pPr>
    </w:p>
    <w:sectPr w:rsidR="00617A0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A05"/>
    <w:rsid w:val="00134826"/>
    <w:rsid w:val="00617A05"/>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www.marketing91.com/economic-systems/"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928</Words>
  <Characters>5296</Characters>
  <Application>Microsoft Macintosh Word</Application>
  <DocSecurity>0</DocSecurity>
  <Lines>44</Lines>
  <Paragraphs>12</Paragraphs>
  <ScaleCrop>false</ScaleCrop>
  <LinksUpToDate>false</LinksUpToDate>
  <CharactersWithSpaces>6212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Quinessa Caylao-do</cp:lastModifiedBy>
  <cp:revision>2</cp:revision>
  <dcterms:created xsi:type="dcterms:W3CDTF">2020-04-20T22:32:00Z</dcterms:created>
  <dcterms:modified xsi:type="dcterms:W3CDTF">2020-04-20T22:32:00Z</dcterms:modified>
</cp:coreProperties>
</file>